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10541" w14:textId="489D5D7E" w:rsidR="00C9143A" w:rsidRDefault="006F54B0" w:rsidP="00C9143A">
      <w:pPr>
        <w:rPr>
          <w:b/>
          <w:bCs/>
        </w:rPr>
      </w:pPr>
      <w:r>
        <w:rPr>
          <w:b/>
          <w:bCs/>
        </w:rPr>
        <w:t xml:space="preserve">Victorian Society Testimony for July 14, 2026: </w:t>
      </w:r>
      <w:r w:rsidRPr="00702F2A">
        <w:rPr>
          <w:b/>
          <w:bCs/>
        </w:rPr>
        <w:t>558 Grand Concourse - Bronx Post Office - Individual and Interior Landmark</w:t>
      </w:r>
      <w:r w:rsidR="00C9143A">
        <w:rPr>
          <w:b/>
          <w:bCs/>
        </w:rPr>
        <w:t xml:space="preserve"> (</w:t>
      </w:r>
      <w:r w:rsidRPr="00702F2A">
        <w:rPr>
          <w:b/>
          <w:bCs/>
        </w:rPr>
        <w:t>LPC-26-11316</w:t>
      </w:r>
      <w:r>
        <w:rPr>
          <w:b/>
          <w:bCs/>
        </w:rPr>
        <w:t xml:space="preserve">); </w:t>
      </w:r>
      <w:r w:rsidRPr="006F54B0">
        <w:rPr>
          <w:b/>
          <w:bCs/>
        </w:rPr>
        <w:t>Prospect Park - Peter Lefferts House site - Scenic Landmark</w:t>
      </w:r>
      <w:r w:rsidR="008D402C">
        <w:rPr>
          <w:b/>
          <w:bCs/>
        </w:rPr>
        <w:t xml:space="preserve"> </w:t>
      </w:r>
      <w:r>
        <w:rPr>
          <w:b/>
          <w:bCs/>
        </w:rPr>
        <w:t>(</w:t>
      </w:r>
      <w:r w:rsidRPr="006F54B0">
        <w:rPr>
          <w:b/>
          <w:bCs/>
        </w:rPr>
        <w:t>LPC-26-11279</w:t>
      </w:r>
      <w:r>
        <w:rPr>
          <w:b/>
          <w:bCs/>
        </w:rPr>
        <w:t xml:space="preserve">); </w:t>
      </w:r>
      <w:r w:rsidRPr="00C31FA3">
        <w:rPr>
          <w:b/>
          <w:bCs/>
        </w:rPr>
        <w:t>44 MacDougal Street - Sullivan-Thompson Historic District</w:t>
      </w:r>
      <w:r w:rsidR="008D402C">
        <w:rPr>
          <w:b/>
          <w:bCs/>
        </w:rPr>
        <w:t xml:space="preserve"> </w:t>
      </w:r>
      <w:r>
        <w:rPr>
          <w:b/>
          <w:bCs/>
        </w:rPr>
        <w:t>(</w:t>
      </w:r>
      <w:r w:rsidRPr="00C31FA3">
        <w:rPr>
          <w:b/>
          <w:bCs/>
        </w:rPr>
        <w:t>LPC-26-10632</w:t>
      </w:r>
      <w:r>
        <w:rPr>
          <w:b/>
          <w:bCs/>
        </w:rPr>
        <w:t xml:space="preserve">); </w:t>
      </w:r>
      <w:r w:rsidRPr="00AA435A">
        <w:rPr>
          <w:b/>
          <w:bCs/>
        </w:rPr>
        <w:t xml:space="preserve">128 </w:t>
      </w:r>
      <w:r>
        <w:rPr>
          <w:b/>
          <w:bCs/>
        </w:rPr>
        <w:t>West</w:t>
      </w:r>
      <w:r w:rsidRPr="00AA435A">
        <w:rPr>
          <w:b/>
          <w:bCs/>
        </w:rPr>
        <w:t xml:space="preserve"> 72nd Street</w:t>
      </w:r>
      <w:r>
        <w:rPr>
          <w:b/>
          <w:bCs/>
        </w:rPr>
        <w:t xml:space="preserve"> - Upper West Side-Central Park West Historic District (</w:t>
      </w:r>
      <w:r w:rsidRPr="00AA435A">
        <w:rPr>
          <w:b/>
          <w:bCs/>
        </w:rPr>
        <w:t>LPC-26</w:t>
      </w:r>
      <w:r>
        <w:rPr>
          <w:b/>
          <w:bCs/>
        </w:rPr>
        <w:t>-</w:t>
      </w:r>
      <w:r w:rsidRPr="00AA435A">
        <w:rPr>
          <w:b/>
          <w:bCs/>
        </w:rPr>
        <w:t>06596</w:t>
      </w:r>
      <w:r>
        <w:rPr>
          <w:b/>
          <w:bCs/>
        </w:rPr>
        <w:t>)</w:t>
      </w:r>
      <w:r w:rsidR="00C9143A">
        <w:rPr>
          <w:b/>
          <w:bCs/>
        </w:rPr>
        <w:t xml:space="preserve">; </w:t>
      </w:r>
      <w:r w:rsidR="00C9143A" w:rsidRPr="00F03028">
        <w:rPr>
          <w:b/>
          <w:bCs/>
        </w:rPr>
        <w:t xml:space="preserve">650 West End Avenue </w:t>
      </w:r>
      <w:r w:rsidR="00C9143A">
        <w:rPr>
          <w:b/>
          <w:bCs/>
        </w:rPr>
        <w:t>-</w:t>
      </w:r>
      <w:r w:rsidR="00C9143A" w:rsidRPr="00F03028">
        <w:rPr>
          <w:b/>
          <w:bCs/>
        </w:rPr>
        <w:t xml:space="preserve"> </w:t>
      </w:r>
      <w:r w:rsidR="00C9143A">
        <w:rPr>
          <w:b/>
          <w:bCs/>
        </w:rPr>
        <w:t xml:space="preserve">Riverside - </w:t>
      </w:r>
      <w:r w:rsidR="00C9143A" w:rsidRPr="00F03028">
        <w:rPr>
          <w:b/>
          <w:bCs/>
        </w:rPr>
        <w:t xml:space="preserve">West </w:t>
      </w:r>
      <w:r w:rsidR="00C9143A">
        <w:rPr>
          <w:b/>
          <w:bCs/>
        </w:rPr>
        <w:t xml:space="preserve">End </w:t>
      </w:r>
      <w:r w:rsidR="00C9143A" w:rsidRPr="00F03028">
        <w:rPr>
          <w:b/>
          <w:bCs/>
        </w:rPr>
        <w:t xml:space="preserve">Historic District  </w:t>
      </w:r>
      <w:r w:rsidR="00C9143A">
        <w:rPr>
          <w:b/>
          <w:bCs/>
        </w:rPr>
        <w:t>(</w:t>
      </w:r>
      <w:r w:rsidR="00C9143A" w:rsidRPr="00F03028">
        <w:rPr>
          <w:b/>
          <w:bCs/>
        </w:rPr>
        <w:t>LPC-26-</w:t>
      </w:r>
      <w:r w:rsidR="00C9143A" w:rsidRPr="009A768E">
        <w:t xml:space="preserve"> </w:t>
      </w:r>
      <w:r w:rsidR="00C9143A" w:rsidRPr="009A768E">
        <w:rPr>
          <w:b/>
          <w:bCs/>
        </w:rPr>
        <w:t>08404</w:t>
      </w:r>
      <w:r w:rsidR="00C9143A">
        <w:rPr>
          <w:b/>
          <w:bCs/>
        </w:rPr>
        <w:t xml:space="preserve">); </w:t>
      </w:r>
      <w:r w:rsidR="00C9143A" w:rsidRPr="00F03028">
        <w:rPr>
          <w:b/>
          <w:bCs/>
        </w:rPr>
        <w:t>11 East 76th Street - Upper East Side Historic District</w:t>
      </w:r>
      <w:r w:rsidR="008D402C">
        <w:rPr>
          <w:b/>
          <w:bCs/>
        </w:rPr>
        <w:t xml:space="preserve"> </w:t>
      </w:r>
      <w:r w:rsidR="00C9143A">
        <w:rPr>
          <w:b/>
          <w:bCs/>
        </w:rPr>
        <w:t>(</w:t>
      </w:r>
      <w:r w:rsidR="00C9143A" w:rsidRPr="00F03028">
        <w:rPr>
          <w:b/>
          <w:bCs/>
        </w:rPr>
        <w:t>LPC-26-</w:t>
      </w:r>
      <w:r w:rsidR="00C9143A">
        <w:rPr>
          <w:b/>
          <w:bCs/>
        </w:rPr>
        <w:t>07932)</w:t>
      </w:r>
    </w:p>
    <w:p w14:paraId="28004C28" w14:textId="28937365" w:rsidR="00C9143A" w:rsidRPr="00F03028" w:rsidRDefault="00C9143A" w:rsidP="00C9143A">
      <w:pPr>
        <w:rPr>
          <w:b/>
          <w:bCs/>
        </w:rPr>
      </w:pPr>
    </w:p>
    <w:p w14:paraId="52F6D7A6" w14:textId="53FA6C24" w:rsidR="006F54B0" w:rsidRPr="006F54B0" w:rsidRDefault="006F54B0" w:rsidP="006F54B0">
      <w:pPr>
        <w:rPr>
          <w:b/>
          <w:bCs/>
          <w:i/>
          <w:iCs/>
        </w:rPr>
      </w:pPr>
      <w:r>
        <w:rPr>
          <w:b/>
          <w:bCs/>
          <w:i/>
          <w:iCs/>
        </w:rPr>
        <w:t>Approximate time: 10:30; join Zoom by: 9:30</w:t>
      </w:r>
    </w:p>
    <w:p w14:paraId="5D42A336" w14:textId="77777777" w:rsidR="006F54B0" w:rsidRDefault="006F54B0" w:rsidP="006F54B0">
      <w:pPr>
        <w:rPr>
          <w:b/>
          <w:bCs/>
        </w:rPr>
      </w:pPr>
    </w:p>
    <w:p w14:paraId="065A88C8" w14:textId="77961028" w:rsidR="006F54B0" w:rsidRDefault="006F54B0" w:rsidP="006F54B0">
      <w:pPr>
        <w:rPr>
          <w:b/>
          <w:bCs/>
        </w:rPr>
      </w:pPr>
      <w:r w:rsidRPr="00702F2A">
        <w:rPr>
          <w:b/>
          <w:bCs/>
        </w:rPr>
        <w:t>LPC-26-11316 -- 558 Grand Concourse - Bronx Post Office - Individual and Interior Landmark, the Bronx</w:t>
      </w:r>
    </w:p>
    <w:p w14:paraId="5A3E0D03" w14:textId="77777777" w:rsidR="006F54B0" w:rsidRDefault="006F54B0" w:rsidP="006F54B0">
      <w:pPr>
        <w:rPr>
          <w:b/>
          <w:bCs/>
        </w:rPr>
      </w:pPr>
    </w:p>
    <w:p w14:paraId="19861A50" w14:textId="77777777" w:rsidR="006F54B0" w:rsidRDefault="006F54B0" w:rsidP="006F54B0">
      <w:r>
        <w:t>Good morning commissioners, __________ for the Victorian Society New York.</w:t>
      </w:r>
    </w:p>
    <w:p w14:paraId="48AC29F5" w14:textId="77777777" w:rsidR="006F54B0" w:rsidRDefault="006F54B0" w:rsidP="006F54B0"/>
    <w:p w14:paraId="0FD26D01" w14:textId="77777777" w:rsidR="006F54B0" w:rsidRDefault="006F54B0" w:rsidP="006F54B0">
      <w:r>
        <w:t>We’re glad to see that this wonderful building and its important Modern Classical-style interior will have a new life as part of the Hostos College Campus. However, we feel that some modifications to the design are needed before it can be found appropriate.</w:t>
      </w:r>
    </w:p>
    <w:p w14:paraId="16AC8067" w14:textId="77777777" w:rsidR="006F54B0" w:rsidRDefault="006F54B0" w:rsidP="006F54B0"/>
    <w:p w14:paraId="72C6BC5E" w14:textId="77777777" w:rsidR="006F54B0" w:rsidRDefault="006F54B0" w:rsidP="006F54B0">
      <w:r>
        <w:t>Replacing the missing vestibules is a positive change, but the missing originals had a very different character from the ones proposed. The highly transparent originals used sleek, polished brass framing and were Modern and forward looking in style. The proposed replacement vestibules, of painted aluminum, are heavier, neo-Classical, and backward looking. The replacements should be much closer in character to the originals.</w:t>
      </w:r>
    </w:p>
    <w:p w14:paraId="4D3550E4" w14:textId="77777777" w:rsidR="006F54B0" w:rsidRDefault="006F54B0" w:rsidP="006F54B0"/>
    <w:p w14:paraId="116D26A7" w14:textId="77777777" w:rsidR="006F54B0" w:rsidRDefault="006F54B0" w:rsidP="006F54B0">
      <w:r>
        <w:t>The proposed turnstiles impinge on the lobby. The turnstiles should be moved fully out of the designated space, or a different design with a shorter footprint should be found. The argument that moving them would cause a significant block to circulation is not persuasive.</w:t>
      </w:r>
    </w:p>
    <w:p w14:paraId="237096C2" w14:textId="77777777" w:rsidR="006F54B0" w:rsidRDefault="006F54B0" w:rsidP="006F54B0"/>
    <w:p w14:paraId="2F23FB3A" w14:textId="47EE9D2C" w:rsidR="006F54B0" w:rsidRDefault="006F54B0">
      <w:r>
        <w:t xml:space="preserve">Finally, and perhaps most importantly, the glass partitions dividing the lobby would prevent most of the designated lobby from being accessed by the public. Red flags should be raised any time a designated interior is proposed to be closed off from public access. There are only eight interior landmarks in the entire Borough of the Bronx, and public access to this one should not be diminished. While the proposal allows visual access across the whole lobby, there needs to be more direct physical access so that the lobby and especially the murals can be better seen and appreciated by the public. </w:t>
      </w:r>
      <w:r>
        <w:br w:type="page"/>
      </w:r>
    </w:p>
    <w:p w14:paraId="4164B888" w14:textId="7A1820DB" w:rsidR="008D402C" w:rsidRPr="008D402C" w:rsidRDefault="008D402C">
      <w:pPr>
        <w:rPr>
          <w:b/>
          <w:bCs/>
          <w:i/>
          <w:iCs/>
        </w:rPr>
      </w:pPr>
      <w:r>
        <w:rPr>
          <w:b/>
          <w:bCs/>
          <w:i/>
          <w:iCs/>
        </w:rPr>
        <w:lastRenderedPageBreak/>
        <w:t>Approved 7-1 (Mahan) with modifications: vestibule to be more reflective of the historic design, weight, and material; try to move turnstiles back from the designated space; explore the color of gypsum firewall separating post office from lobby.</w:t>
      </w:r>
    </w:p>
    <w:p w14:paraId="4380C598" w14:textId="77777777" w:rsidR="008D402C" w:rsidRDefault="008D402C" w:rsidP="006F54B0">
      <w:pPr>
        <w:rPr>
          <w:b/>
          <w:bCs/>
          <w:i/>
          <w:iCs/>
        </w:rPr>
      </w:pPr>
    </w:p>
    <w:p w14:paraId="68F1AAAF" w14:textId="3FA54CD1" w:rsidR="006F54B0" w:rsidRPr="006F54B0" w:rsidRDefault="006F54B0" w:rsidP="006F54B0">
      <w:pPr>
        <w:rPr>
          <w:b/>
          <w:bCs/>
          <w:i/>
          <w:iCs/>
        </w:rPr>
      </w:pPr>
      <w:r>
        <w:rPr>
          <w:b/>
          <w:bCs/>
          <w:i/>
          <w:iCs/>
        </w:rPr>
        <w:t>Approximate time: 11:30; join Zoom by: 10:30</w:t>
      </w:r>
    </w:p>
    <w:p w14:paraId="7009FF82" w14:textId="77777777" w:rsidR="006F54B0" w:rsidRDefault="006F54B0" w:rsidP="006F54B0">
      <w:pPr>
        <w:rPr>
          <w:b/>
          <w:bCs/>
        </w:rPr>
      </w:pPr>
    </w:p>
    <w:p w14:paraId="3A67345F" w14:textId="1A2DF483" w:rsidR="006F54B0" w:rsidRDefault="006F54B0" w:rsidP="006F54B0">
      <w:pPr>
        <w:rPr>
          <w:b/>
          <w:bCs/>
        </w:rPr>
      </w:pPr>
      <w:r w:rsidRPr="000B2296">
        <w:rPr>
          <w:b/>
          <w:bCs/>
        </w:rPr>
        <w:t xml:space="preserve">LPC-26-11279 </w:t>
      </w:r>
      <w:r>
        <w:rPr>
          <w:b/>
          <w:bCs/>
        </w:rPr>
        <w:t xml:space="preserve"> -- </w:t>
      </w:r>
      <w:r w:rsidRPr="000B2296">
        <w:rPr>
          <w:b/>
          <w:bCs/>
        </w:rPr>
        <w:t>Prospect Park - Peter Lefferts House site - Scenic Landmark</w:t>
      </w:r>
      <w:r>
        <w:rPr>
          <w:b/>
          <w:bCs/>
        </w:rPr>
        <w:t>,</w:t>
      </w:r>
      <w:r w:rsidRPr="000B2296">
        <w:rPr>
          <w:b/>
          <w:bCs/>
        </w:rPr>
        <w:t xml:space="preserve"> Brooklyn</w:t>
      </w:r>
    </w:p>
    <w:p w14:paraId="2450FA34" w14:textId="77777777" w:rsidR="006F54B0" w:rsidRDefault="006F54B0" w:rsidP="006F54B0">
      <w:pPr>
        <w:rPr>
          <w:b/>
          <w:bCs/>
        </w:rPr>
      </w:pPr>
    </w:p>
    <w:p w14:paraId="519B60A0" w14:textId="77777777" w:rsidR="006F54B0" w:rsidRPr="001B23CB" w:rsidRDefault="006F54B0" w:rsidP="006F54B0">
      <w:r>
        <w:t>Good morning commissioners, __________ for the Victorian Society New York.</w:t>
      </w:r>
    </w:p>
    <w:p w14:paraId="50D6BBC2" w14:textId="77777777" w:rsidR="006F54B0" w:rsidRPr="000B2296" w:rsidRDefault="006F54B0" w:rsidP="006F54B0">
      <w:pPr>
        <w:rPr>
          <w:b/>
          <w:bCs/>
        </w:rPr>
      </w:pPr>
    </w:p>
    <w:p w14:paraId="58EDCEF4" w14:textId="77777777" w:rsidR="006F54B0" w:rsidRDefault="006F54B0" w:rsidP="006F54B0">
      <w:r>
        <w:t>In December 1980 John Lennon was assassinated outside his home at the Dakota Apartments on Central Park West. Following a world-wide outpouring of grief, his widow, Yoko Ono, decided to create a memorial to Lennon in Central Park. From countries around the world, she solicited donations of disparate objects like sculptures, fountains, benches, pavements and other things that would fill the landscape as a tribute to Lennon.</w:t>
      </w:r>
    </w:p>
    <w:p w14:paraId="36293970" w14:textId="77777777" w:rsidR="006F54B0" w:rsidRDefault="006F54B0" w:rsidP="006F54B0"/>
    <w:p w14:paraId="668D4C83" w14:textId="77777777" w:rsidR="006F54B0" w:rsidRDefault="006F54B0" w:rsidP="006F54B0">
      <w:r>
        <w:t xml:space="preserve">At that time, a landscape architect named Bruce Kelly was guiding the new Central Park Conservancy as it devised its first master plan for restoration of the park. Kelly was a gifted landscape designer, who fully understood Olmsted’s vision for the park. He knew that the kind of memorial Yoko Ono envisioned was the wrong thing for Central Park, both in its physical manifestation and in its focus on his social, political, and spiritual beliefs. Olmsted worked for his entire career to keep these kinds of objects out of the park, along with the intellectual and emotional baggage they embody. The park was created as a naturalistic refuge from the world and its human tragedies and triumphs. </w:t>
      </w:r>
    </w:p>
    <w:p w14:paraId="55BD1ABA" w14:textId="77777777" w:rsidR="006F54B0" w:rsidRDefault="006F54B0" w:rsidP="006F54B0"/>
    <w:p w14:paraId="52B722F1" w14:textId="77777777" w:rsidR="006F54B0" w:rsidRDefault="006F54B0" w:rsidP="006F54B0">
      <w:r>
        <w:t xml:space="preserve">Bruce persuaded Yoko to make Lennon’s memorial a fabulous landscape restoration in the Olmsted tradition. What remains of her original idea is an appropriately modest mosaic with the word “Imagine.” It’s the beautiful landscape itself, and not objects within it, that inspires the private reflections of each visitor. </w:t>
      </w:r>
    </w:p>
    <w:p w14:paraId="56C45B6E" w14:textId="77777777" w:rsidR="006F54B0" w:rsidRDefault="006F54B0" w:rsidP="006F54B0"/>
    <w:p w14:paraId="45F469AC" w14:textId="77777777" w:rsidR="006F54B0" w:rsidRDefault="006F54B0" w:rsidP="006F54B0">
      <w:r>
        <w:t xml:space="preserve">The application before you for Prospect Park has many similarities to Yoko Ono’s original proposal. The many stone structures and hard-surface paved areas proposed are alien to Prospect Park’s historic design or to what might be found in a historic farmyard associated with Lefferts House. Unlike the Revolutionary War markers in Prospect Park or the site of Seneca Village in Central Park, they have no site-based relevance. These structures and pavements, along with the large history display plaques along the access ramp at the side of the house and the wide brick-paved apron at the front, are obtrusive and inappropriate both to the park and the house, which is an individual landmark. </w:t>
      </w:r>
    </w:p>
    <w:p w14:paraId="4C86B5BD" w14:textId="77777777" w:rsidR="006F54B0" w:rsidRDefault="006F54B0" w:rsidP="006F54B0"/>
    <w:p w14:paraId="66F6EDB9" w14:textId="77777777" w:rsidR="006F54B0" w:rsidRDefault="006F54B0" w:rsidP="006F54B0">
      <w:r>
        <w:t>We agree that it’s important for all of our history, both tragic and inspirational, to be communicated and understood. The interior of Lefferts House offers ample physical and docent-led opportunities for this. This proposal is not an appropriate way to memorialize that history. As a scenic landmark, Prospect Park has an entirely different purpose that must be respected. It is not an empty space to be accessorized.</w:t>
      </w:r>
    </w:p>
    <w:p w14:paraId="2A0AB8C9" w14:textId="77777777" w:rsidR="006F54B0" w:rsidRDefault="006F54B0" w:rsidP="006F54B0"/>
    <w:p w14:paraId="785FC40B" w14:textId="6E851C7A" w:rsidR="006F54B0" w:rsidRDefault="006F54B0" w:rsidP="006F54B0">
      <w:r>
        <w:t>We conclude by noting how ironic it is that Frederick Law Olmsted, who would have strenuously objected to this proposal, was one of the most pre-eminent abolitionists in pre-Civil War America.</w:t>
      </w:r>
    </w:p>
    <w:p w14:paraId="2E69B6E3" w14:textId="77777777" w:rsidR="008D402C" w:rsidRDefault="008D402C" w:rsidP="006F54B0"/>
    <w:p w14:paraId="36658E87" w14:textId="7D8623A8" w:rsidR="008D402C" w:rsidRPr="008D402C" w:rsidRDefault="008D402C" w:rsidP="006F54B0">
      <w:pPr>
        <w:rPr>
          <w:b/>
          <w:bCs/>
          <w:i/>
          <w:iCs/>
        </w:rPr>
      </w:pPr>
      <w:r>
        <w:rPr>
          <w:b/>
          <w:bCs/>
          <w:i/>
          <w:iCs/>
        </w:rPr>
        <w:t>Approved 7-0 (Goldblum recused).</w:t>
      </w:r>
    </w:p>
    <w:p w14:paraId="03A2670A" w14:textId="77777777" w:rsidR="006F54B0" w:rsidRDefault="006F54B0">
      <w:r>
        <w:br w:type="page"/>
      </w:r>
    </w:p>
    <w:p w14:paraId="3D76220D" w14:textId="1D2D62A6" w:rsidR="006F54B0" w:rsidRPr="006F54B0" w:rsidRDefault="006F54B0" w:rsidP="006F54B0">
      <w:pPr>
        <w:rPr>
          <w:b/>
          <w:bCs/>
          <w:i/>
          <w:iCs/>
        </w:rPr>
      </w:pPr>
      <w:r>
        <w:rPr>
          <w:b/>
          <w:bCs/>
          <w:i/>
          <w:iCs/>
        </w:rPr>
        <w:lastRenderedPageBreak/>
        <w:t>Approximate time: 2:00; join Zoom by: 1:00</w:t>
      </w:r>
    </w:p>
    <w:p w14:paraId="78465840" w14:textId="77777777" w:rsidR="006F54B0" w:rsidRDefault="006F54B0" w:rsidP="006F54B0">
      <w:pPr>
        <w:rPr>
          <w:b/>
          <w:bCs/>
        </w:rPr>
      </w:pPr>
    </w:p>
    <w:p w14:paraId="0857A1B5" w14:textId="78052416" w:rsidR="006F54B0" w:rsidRDefault="006F54B0" w:rsidP="006F54B0">
      <w:pPr>
        <w:rPr>
          <w:b/>
          <w:bCs/>
        </w:rPr>
      </w:pPr>
      <w:r w:rsidRPr="00C31FA3">
        <w:rPr>
          <w:b/>
          <w:bCs/>
        </w:rPr>
        <w:t>LPC-26-10632 -- 44 MacDougal Street - Sullivan-Thompson Historic District, Manhattan</w:t>
      </w:r>
    </w:p>
    <w:p w14:paraId="24E363A3" w14:textId="77777777" w:rsidR="006F54B0" w:rsidRDefault="006F54B0" w:rsidP="006F54B0">
      <w:pPr>
        <w:rPr>
          <w:b/>
          <w:bCs/>
        </w:rPr>
      </w:pPr>
    </w:p>
    <w:p w14:paraId="4272379C" w14:textId="77777777" w:rsidR="006F54B0" w:rsidRDefault="006F54B0" w:rsidP="006F54B0">
      <w:r>
        <w:t>Good afternoon commissioners, ____________ for the Victorian Society New York.</w:t>
      </w:r>
    </w:p>
    <w:p w14:paraId="32CC3BE2" w14:textId="77777777" w:rsidR="006F54B0" w:rsidRDefault="006F54B0" w:rsidP="006F54B0"/>
    <w:p w14:paraId="60220944" w14:textId="77777777" w:rsidR="006F54B0" w:rsidRDefault="006F54B0" w:rsidP="006F54B0">
      <w:r>
        <w:t>We don’t object to the visible rooftop or rear yard additions because of the specific circumstances. There is a similar rooftop addition next door, the addition would be seen against taller buildings, and the rear yards on the block have already been severely compromised.</w:t>
      </w:r>
      <w:r w:rsidRPr="009D6A77">
        <w:t xml:space="preserve"> </w:t>
      </w:r>
    </w:p>
    <w:p w14:paraId="14CA7070" w14:textId="77777777" w:rsidR="006F54B0" w:rsidRDefault="006F54B0" w:rsidP="006F54B0"/>
    <w:p w14:paraId="35484065" w14:textId="3F75DE8E" w:rsidR="006F54B0" w:rsidRDefault="006F54B0" w:rsidP="006F54B0">
      <w:r>
        <w:t>The front of this building has been significantly altered at various times, making it difficult to return it to a stylistically consistent form while keeping its remaining historic features. We think the applicant has made a good effort to mediate among these features and produce a coherent whole. The two-over-two windows match those in place following the addition of the third floor later in the 19</w:t>
      </w:r>
      <w:r w:rsidRPr="009D6A77">
        <w:rPr>
          <w:vertAlign w:val="superscript"/>
        </w:rPr>
        <w:t>th</w:t>
      </w:r>
      <w:r>
        <w:t xml:space="preserve"> century. Returning the ground floor to the more industrial aesthetic it had in the 1920s, which would eliminate the suburban-looking modern garage door, also seems to be a reasonable approach. We think the overall treatment creates a coherent whole which fits nicely into the block.</w:t>
      </w:r>
    </w:p>
    <w:p w14:paraId="62A77278" w14:textId="77777777" w:rsidR="00095B49" w:rsidRDefault="00095B49" w:rsidP="006F54B0"/>
    <w:p w14:paraId="2BA57618" w14:textId="6E153F8E" w:rsidR="00095B49" w:rsidRPr="00095B49" w:rsidRDefault="00095B49" w:rsidP="006F54B0">
      <w:pPr>
        <w:rPr>
          <w:b/>
          <w:bCs/>
          <w:i/>
          <w:iCs/>
        </w:rPr>
      </w:pPr>
      <w:r>
        <w:rPr>
          <w:b/>
          <w:bCs/>
          <w:i/>
          <w:iCs/>
        </w:rPr>
        <w:t>Approved</w:t>
      </w:r>
      <w:r w:rsidR="008D402C">
        <w:rPr>
          <w:b/>
          <w:bCs/>
          <w:i/>
          <w:iCs/>
        </w:rPr>
        <w:t xml:space="preserve"> 8-1 (Goldblum)</w:t>
      </w:r>
    </w:p>
    <w:p w14:paraId="27E7CD45" w14:textId="77777777" w:rsidR="006F54B0" w:rsidRDefault="006F54B0">
      <w:r>
        <w:br w:type="page"/>
      </w:r>
    </w:p>
    <w:p w14:paraId="5FFDCC5B" w14:textId="7764F774" w:rsidR="006F54B0" w:rsidRPr="006F54B0" w:rsidRDefault="006F54B0" w:rsidP="006F54B0">
      <w:pPr>
        <w:rPr>
          <w:b/>
          <w:bCs/>
          <w:i/>
          <w:iCs/>
        </w:rPr>
      </w:pPr>
      <w:r>
        <w:rPr>
          <w:b/>
          <w:bCs/>
          <w:i/>
          <w:iCs/>
        </w:rPr>
        <w:lastRenderedPageBreak/>
        <w:t>Approximate time: 3:45; join Zoom by: 2:45</w:t>
      </w:r>
    </w:p>
    <w:p w14:paraId="56FD1FDC" w14:textId="77777777" w:rsidR="006F54B0" w:rsidRDefault="006F54B0" w:rsidP="006F54B0">
      <w:pPr>
        <w:rPr>
          <w:b/>
          <w:bCs/>
        </w:rPr>
      </w:pPr>
    </w:p>
    <w:p w14:paraId="3DDD8F5E" w14:textId="2695AC3B" w:rsidR="006F54B0" w:rsidRDefault="006F54B0" w:rsidP="006F54B0">
      <w:pPr>
        <w:rPr>
          <w:b/>
          <w:bCs/>
        </w:rPr>
      </w:pPr>
      <w:r w:rsidRPr="00AA435A">
        <w:rPr>
          <w:b/>
          <w:bCs/>
        </w:rPr>
        <w:t>LPC-26-06596</w:t>
      </w:r>
      <w:r>
        <w:rPr>
          <w:b/>
          <w:bCs/>
        </w:rPr>
        <w:t xml:space="preserve"> -- </w:t>
      </w:r>
      <w:r w:rsidRPr="00AA435A">
        <w:rPr>
          <w:b/>
          <w:bCs/>
        </w:rPr>
        <w:t xml:space="preserve">128 </w:t>
      </w:r>
      <w:r>
        <w:rPr>
          <w:b/>
          <w:bCs/>
        </w:rPr>
        <w:t>West</w:t>
      </w:r>
      <w:r w:rsidRPr="00AA435A">
        <w:rPr>
          <w:b/>
          <w:bCs/>
        </w:rPr>
        <w:t xml:space="preserve"> 72nd Street</w:t>
      </w:r>
      <w:r>
        <w:rPr>
          <w:b/>
          <w:bCs/>
        </w:rPr>
        <w:t xml:space="preserve"> - Upper West Side-Central Park West Historic District, Manhattan</w:t>
      </w:r>
      <w:r w:rsidRPr="00AA435A">
        <w:rPr>
          <w:b/>
          <w:bCs/>
        </w:rPr>
        <w:t xml:space="preserve"> </w:t>
      </w:r>
    </w:p>
    <w:p w14:paraId="77D1E395" w14:textId="77777777" w:rsidR="006F54B0" w:rsidRPr="00AA435A" w:rsidRDefault="006F54B0" w:rsidP="006F54B0"/>
    <w:p w14:paraId="4A14D48C" w14:textId="6ECEB270" w:rsidR="006F54B0" w:rsidRDefault="006F54B0" w:rsidP="006F54B0">
      <w:r w:rsidRPr="00AA435A">
        <w:t xml:space="preserve">Good afternoon commissioners, __________ for the Victorian Society New York. We are in favor of </w:t>
      </w:r>
      <w:r>
        <w:t>applicant</w:t>
      </w:r>
      <w:r w:rsidRPr="00AA435A">
        <w:t>'s changes to the window A/C units</w:t>
      </w:r>
      <w:r>
        <w:t>, giving them a more regular placement on the façade.</w:t>
      </w:r>
      <w:r w:rsidRPr="00AA435A">
        <w:t xml:space="preserve"> However, we would like to suggest that the casings for these A/C units be painted black to match the windows themselves. </w:t>
      </w:r>
      <w:r>
        <w:t>Painting them the color of the windows would help them recede and be less noticeable. If this is done, proper selection of paint and</w:t>
      </w:r>
      <w:r w:rsidRPr="00AA435A">
        <w:t xml:space="preserve"> preparation of the metal</w:t>
      </w:r>
      <w:r>
        <w:t xml:space="preserve"> are necessary</w:t>
      </w:r>
      <w:r w:rsidRPr="00AA435A">
        <w:t xml:space="preserve"> to ensure the paint lasts, but this seems a small price to pay for greater uniformity of the units with the windows.</w:t>
      </w:r>
    </w:p>
    <w:p w14:paraId="01128181" w14:textId="77777777" w:rsidR="00095B49" w:rsidRDefault="00095B49" w:rsidP="006F54B0"/>
    <w:p w14:paraId="78D8F372" w14:textId="37D8BCAF" w:rsidR="00095B49" w:rsidRPr="00095B49" w:rsidRDefault="00095B49" w:rsidP="006F54B0">
      <w:pPr>
        <w:rPr>
          <w:b/>
          <w:bCs/>
          <w:i/>
          <w:iCs/>
        </w:rPr>
      </w:pPr>
      <w:r>
        <w:rPr>
          <w:b/>
          <w:bCs/>
          <w:i/>
          <w:iCs/>
        </w:rPr>
        <w:t>Approved</w:t>
      </w:r>
      <w:r w:rsidR="00306038">
        <w:rPr>
          <w:b/>
          <w:bCs/>
          <w:i/>
          <w:iCs/>
        </w:rPr>
        <w:t xml:space="preserve"> 9-0.</w:t>
      </w:r>
    </w:p>
    <w:p w14:paraId="0AA071B2" w14:textId="77777777" w:rsidR="006F54B0" w:rsidRDefault="006F54B0">
      <w:r>
        <w:br w:type="page"/>
      </w:r>
    </w:p>
    <w:p w14:paraId="5DE176E3" w14:textId="2306044A" w:rsidR="00C9143A" w:rsidRPr="00C9143A" w:rsidRDefault="00C9143A" w:rsidP="00C9143A">
      <w:pPr>
        <w:rPr>
          <w:b/>
          <w:bCs/>
          <w:i/>
          <w:iCs/>
        </w:rPr>
      </w:pPr>
      <w:r>
        <w:rPr>
          <w:b/>
          <w:bCs/>
          <w:i/>
          <w:iCs/>
        </w:rPr>
        <w:lastRenderedPageBreak/>
        <w:t>Approximate time: 4:00; join Zoom by: 3:00</w:t>
      </w:r>
    </w:p>
    <w:p w14:paraId="2744AAD5" w14:textId="77777777" w:rsidR="00C9143A" w:rsidRDefault="00C9143A" w:rsidP="00C9143A">
      <w:pPr>
        <w:rPr>
          <w:b/>
          <w:bCs/>
        </w:rPr>
      </w:pPr>
    </w:p>
    <w:p w14:paraId="3A362274" w14:textId="2D9AD0B0" w:rsidR="00C9143A" w:rsidRPr="00F03028" w:rsidRDefault="00C9143A" w:rsidP="00C9143A">
      <w:pPr>
        <w:rPr>
          <w:b/>
          <w:bCs/>
        </w:rPr>
      </w:pPr>
      <w:r w:rsidRPr="00F03028">
        <w:rPr>
          <w:b/>
          <w:bCs/>
        </w:rPr>
        <w:t>LPC-26-</w:t>
      </w:r>
      <w:r w:rsidRPr="009A768E">
        <w:t xml:space="preserve"> </w:t>
      </w:r>
      <w:r w:rsidRPr="009A768E">
        <w:rPr>
          <w:b/>
          <w:bCs/>
        </w:rPr>
        <w:t>08404</w:t>
      </w:r>
      <w:r w:rsidRPr="00F03028">
        <w:rPr>
          <w:b/>
          <w:bCs/>
        </w:rPr>
        <w:t xml:space="preserve"> -- 650 West End Avenue </w:t>
      </w:r>
      <w:r>
        <w:rPr>
          <w:b/>
          <w:bCs/>
        </w:rPr>
        <w:t>-</w:t>
      </w:r>
      <w:r w:rsidRPr="00F03028">
        <w:rPr>
          <w:b/>
          <w:bCs/>
        </w:rPr>
        <w:t xml:space="preserve"> </w:t>
      </w:r>
      <w:r>
        <w:rPr>
          <w:b/>
          <w:bCs/>
        </w:rPr>
        <w:t xml:space="preserve">Riverside - </w:t>
      </w:r>
      <w:r w:rsidRPr="00F03028">
        <w:rPr>
          <w:b/>
          <w:bCs/>
        </w:rPr>
        <w:t xml:space="preserve">West </w:t>
      </w:r>
      <w:r>
        <w:rPr>
          <w:b/>
          <w:bCs/>
        </w:rPr>
        <w:t xml:space="preserve">End </w:t>
      </w:r>
      <w:r w:rsidRPr="00F03028">
        <w:rPr>
          <w:b/>
          <w:bCs/>
        </w:rPr>
        <w:t xml:space="preserve">Historic District, Manhattan  </w:t>
      </w:r>
    </w:p>
    <w:p w14:paraId="49D486D8" w14:textId="77777777" w:rsidR="00C9143A" w:rsidRDefault="00C9143A" w:rsidP="00C9143A"/>
    <w:p w14:paraId="7945E9FA" w14:textId="77777777" w:rsidR="00C9143A" w:rsidRDefault="00C9143A" w:rsidP="00C9143A">
      <w:r>
        <w:t xml:space="preserve">Good afternoon, </w:t>
      </w:r>
      <w:r w:rsidRPr="00F03028">
        <w:t>_________ for the Victorian Society New York</w:t>
      </w:r>
      <w:r>
        <w:t>. Like many apartment houses from this period, Schwartz &amp;  Gross’s neo-Georgian design for 650 West End Avenue, completed in 1917, focused much of its architectural expression in the design of its fenestration. The building retained the majority of its original windows at the time of the Riverside – West End Historic District designation in 1989. The designation report specifically mentions the ten-over-one windows on the West 92nd Street (north) façade.</w:t>
      </w:r>
    </w:p>
    <w:p w14:paraId="0A2E100A" w14:textId="77777777" w:rsidR="00C9143A" w:rsidRDefault="00C9143A" w:rsidP="00C9143A"/>
    <w:p w14:paraId="2429F89F" w14:textId="77777777" w:rsidR="00C9143A" w:rsidRDefault="00C9143A" w:rsidP="00C9143A">
      <w:r>
        <w:t>Examining the building’s north elevation, the architects used the window design to divide the façade into three sections. The central section is composed of 5 standard-width windows and is celebrated by a stepped pediment rising above the cornice. The right and left sides of this façade in contrast are each composed of two wide window openings. In the original, historic condition, this wide double-hung window with a single upper and lower sash accentuates the difference from the narrow central section windows and optically lengthens the side sections. The window opening at the far left is divided into two double-hung windows by necessity. This deceit by the architects accomplished the program requirement of two separate bathrooms sharing the single window opening.</w:t>
      </w:r>
    </w:p>
    <w:p w14:paraId="7933ACF2" w14:textId="77777777" w:rsidR="00C9143A" w:rsidRDefault="00C9143A" w:rsidP="00C9143A"/>
    <w:p w14:paraId="1487B488" w14:textId="77777777" w:rsidR="00095B49" w:rsidRDefault="00C9143A" w:rsidP="00C9143A">
      <w:r>
        <w:t xml:space="preserve">We are happy to see the proposed windows incorporate a custom articulated brickmold  and through-stile construction; however, we must express our concern about the proposed division of window types “D” and “F” on the north façade. We strongly advise that window types “D” and “F” follow the original and historic design with a single upper and lower sash within the window opening. We believe the proposed manufacturer can supply windows in this size. Unnecessarily dividing this opening into two separate windows negatively impacts the perception of the north façade and the architects’ original design intent. Additionally, with both historic photographs and probes confirming the original black window finish, we advise that the proposed windows should match the original black finish color.      </w:t>
      </w:r>
    </w:p>
    <w:p w14:paraId="7CD162C8" w14:textId="77777777" w:rsidR="00095B49" w:rsidRDefault="00095B49" w:rsidP="00C9143A"/>
    <w:p w14:paraId="0232F1F7" w14:textId="0DE3B73B" w:rsidR="00C9143A" w:rsidRPr="00095B49" w:rsidRDefault="00095B49" w:rsidP="00C9143A">
      <w:pPr>
        <w:rPr>
          <w:b/>
          <w:bCs/>
          <w:i/>
          <w:iCs/>
        </w:rPr>
      </w:pPr>
      <w:r>
        <w:rPr>
          <w:b/>
          <w:bCs/>
          <w:i/>
          <w:iCs/>
        </w:rPr>
        <w:t>Approved</w:t>
      </w:r>
      <w:r w:rsidR="00306038">
        <w:rPr>
          <w:b/>
          <w:bCs/>
          <w:i/>
          <w:iCs/>
        </w:rPr>
        <w:t xml:space="preserve"> 9-0, work with staff to match historic paint color.</w:t>
      </w:r>
    </w:p>
    <w:p w14:paraId="03A78682" w14:textId="77777777" w:rsidR="00C9143A" w:rsidRDefault="00C9143A">
      <w:r>
        <w:br w:type="page"/>
      </w:r>
    </w:p>
    <w:p w14:paraId="2CBEDAD9" w14:textId="6D1FF6B4" w:rsidR="00C9143A" w:rsidRPr="00C9143A" w:rsidRDefault="00C9143A" w:rsidP="00C9143A">
      <w:pPr>
        <w:rPr>
          <w:b/>
          <w:bCs/>
          <w:i/>
          <w:iCs/>
        </w:rPr>
      </w:pPr>
      <w:r>
        <w:rPr>
          <w:b/>
          <w:bCs/>
          <w:i/>
          <w:iCs/>
        </w:rPr>
        <w:lastRenderedPageBreak/>
        <w:t>Approximate time: 4:15; join Zoom by: 3:15</w:t>
      </w:r>
    </w:p>
    <w:p w14:paraId="63755E45" w14:textId="77777777" w:rsidR="00C9143A" w:rsidRDefault="00C9143A" w:rsidP="00C9143A">
      <w:pPr>
        <w:rPr>
          <w:b/>
          <w:bCs/>
        </w:rPr>
      </w:pPr>
    </w:p>
    <w:p w14:paraId="4CDFDA9B" w14:textId="30DE83DC" w:rsidR="00C9143A" w:rsidRDefault="00C9143A" w:rsidP="00C9143A">
      <w:pPr>
        <w:rPr>
          <w:b/>
          <w:bCs/>
        </w:rPr>
      </w:pPr>
      <w:r w:rsidRPr="00F03028">
        <w:rPr>
          <w:b/>
          <w:bCs/>
        </w:rPr>
        <w:t>LPC-26-</w:t>
      </w:r>
      <w:r>
        <w:rPr>
          <w:b/>
          <w:bCs/>
        </w:rPr>
        <w:t>07932</w:t>
      </w:r>
      <w:r w:rsidRPr="00F03028">
        <w:rPr>
          <w:b/>
          <w:bCs/>
        </w:rPr>
        <w:t xml:space="preserve"> -- 11 East 76th Street - Upper East Side Historic District, Manhattan</w:t>
      </w:r>
    </w:p>
    <w:p w14:paraId="42D23AAF" w14:textId="77777777" w:rsidR="00C9143A" w:rsidRDefault="00C9143A" w:rsidP="00C9143A">
      <w:pPr>
        <w:rPr>
          <w:b/>
          <w:bCs/>
        </w:rPr>
      </w:pPr>
    </w:p>
    <w:p w14:paraId="16222544" w14:textId="77777777" w:rsidR="00C9143A" w:rsidRDefault="00C9143A" w:rsidP="00C9143A">
      <w:r>
        <w:t xml:space="preserve">Good afternoon, </w:t>
      </w:r>
      <w:r w:rsidRPr="00F03028">
        <w:t>_________ for the Victorian Society New York</w:t>
      </w:r>
      <w:r>
        <w:t>. The group of six neo-Renaissance townhouses, numbers 9-19 East 76</w:t>
      </w:r>
      <w:r w:rsidRPr="00EA546A">
        <w:rPr>
          <w:vertAlign w:val="superscript"/>
        </w:rPr>
        <w:t>th</w:t>
      </w:r>
      <w:r>
        <w:t xml:space="preserve"> Street, were designed by architect Alexander M. Welch and built c. 1895. As noted in the Upper East Side designation report from 1981, these six buildings with unaltered facades appear much as they did at the time of their original construction. </w:t>
      </w:r>
    </w:p>
    <w:p w14:paraId="36FC6570" w14:textId="77777777" w:rsidR="00C9143A" w:rsidRDefault="00C9143A" w:rsidP="00C9143A"/>
    <w:p w14:paraId="0BCC5B53" w14:textId="77777777" w:rsidR="00C9143A" w:rsidRDefault="00C9143A" w:rsidP="00C9143A">
      <w:r>
        <w:t>We appreciate the proposed replacement of the non-original wood entry doors with iron and glass doors. Examining the neighboring building entry doors at 11 ½, 17, and 19 East 76</w:t>
      </w:r>
      <w:r w:rsidRPr="00A504DE">
        <w:rPr>
          <w:vertAlign w:val="superscript"/>
        </w:rPr>
        <w:t>th</w:t>
      </w:r>
      <w:r>
        <w:t xml:space="preserve"> Street, we note the ornate iron and glass entry doors as appropriate precedents. We advise that the design of the proposed iron and glass doors should more closely match those of the neighbors as well as the existing ornamental neo-Renaissance style transom at number 11 rather than the plain design proposed. We also object to the proposed surface-mounted exterior light fixtures. While not original, the existing exterior lights are better suited to this historic context and echo the projecting exterior lights at neighbors 9, 17 and 19 East 76</w:t>
      </w:r>
      <w:r w:rsidRPr="00A16479">
        <w:rPr>
          <w:vertAlign w:val="superscript"/>
        </w:rPr>
        <w:t>th</w:t>
      </w:r>
      <w:r>
        <w:t xml:space="preserve"> Street.   </w:t>
      </w:r>
    </w:p>
    <w:p w14:paraId="39D82644" w14:textId="77777777" w:rsidR="00C9143A" w:rsidRDefault="00C9143A" w:rsidP="00C9143A"/>
    <w:p w14:paraId="3440D180" w14:textId="77777777" w:rsidR="00C9143A" w:rsidRDefault="00C9143A" w:rsidP="00C9143A">
      <w:r>
        <w:t xml:space="preserve">The rooftop addition extending to within four feet of the front façade results in taller front chimneys on both the east and west sides of the building. As illustrated by the mock-up photographs, these chimneys will have a strong visual presence above the existing cornice when viewed from the street. We advise that the rooftop addition should be pushed further back from the street façade to lower the height and visual presence of the extended chimneys.    </w:t>
      </w:r>
    </w:p>
    <w:p w14:paraId="35B1EA53" w14:textId="77777777" w:rsidR="00C9143A" w:rsidRDefault="00C9143A" w:rsidP="00C9143A"/>
    <w:p w14:paraId="05774F4B" w14:textId="77777777" w:rsidR="00C9143A" w:rsidRDefault="00C9143A" w:rsidP="00C9143A">
      <w:r>
        <w:t xml:space="preserve">While not visible from the street, the rear elevation features several existing decorative elements that are worthy of preservation. First, at the garden level, a pair of French doors composed of diamond and elongated hexagon panes of decorative leaded glass with matching sidelights and a pointed-arch clerestory window (refer to images 2 and 4 on page 34) provide access to the rear garden. A window to the left and a projecting bay window above are adorned with decorative iron work in the style of the neo-Renaissance building design that echoes the iron and glass front door as mentioned above (refer to images 2 and 4 on page 34). Finally, an existing third floor window matches the hexagonal and diamond panes of decorative leaded glass in the French doors (refer to image on page 36). All of these historic elements could be restored and retained, preserving elements of the </w:t>
      </w:r>
      <w:r>
        <w:lastRenderedPageBreak/>
        <w:t xml:space="preserve">building’s historic architectural character without impacting the proposed design and function of the rear elevation.          </w:t>
      </w:r>
    </w:p>
    <w:p w14:paraId="67629F71" w14:textId="77777777" w:rsidR="00095B49" w:rsidRDefault="00095B49" w:rsidP="00C9143A"/>
    <w:p w14:paraId="0184AD56" w14:textId="2337619F" w:rsidR="00095B49" w:rsidRPr="00095B49" w:rsidRDefault="00095B49" w:rsidP="00C9143A">
      <w:pPr>
        <w:rPr>
          <w:b/>
          <w:bCs/>
          <w:i/>
          <w:iCs/>
        </w:rPr>
      </w:pPr>
      <w:r>
        <w:rPr>
          <w:b/>
          <w:bCs/>
          <w:i/>
          <w:iCs/>
        </w:rPr>
        <w:t>Approved</w:t>
      </w:r>
      <w:r w:rsidR="00306038">
        <w:rPr>
          <w:b/>
          <w:bCs/>
          <w:i/>
          <w:iCs/>
        </w:rPr>
        <w:t xml:space="preserve"> 8-0.</w:t>
      </w:r>
    </w:p>
    <w:p w14:paraId="4E7EC12A" w14:textId="77794DB8" w:rsidR="00C9143A" w:rsidRDefault="00C9143A" w:rsidP="00C9143A">
      <w:r>
        <w:t xml:space="preserve">     </w:t>
      </w:r>
    </w:p>
    <w:p w14:paraId="6FC54ED5" w14:textId="77777777" w:rsidR="00C9143A" w:rsidRDefault="00C9143A" w:rsidP="00C9143A"/>
    <w:p w14:paraId="70EDD343" w14:textId="77777777" w:rsidR="006F54B0" w:rsidRPr="00AA435A" w:rsidRDefault="006F54B0" w:rsidP="006F54B0"/>
    <w:p w14:paraId="2B0D7CB4" w14:textId="77777777" w:rsidR="006F54B0" w:rsidRDefault="006F54B0" w:rsidP="006F54B0"/>
    <w:p w14:paraId="312188AD" w14:textId="77777777" w:rsidR="006F54B0" w:rsidRDefault="006F54B0" w:rsidP="006F54B0"/>
    <w:p w14:paraId="39B14FFE" w14:textId="77777777" w:rsidR="006F54B0" w:rsidRPr="00702F2A" w:rsidRDefault="006F54B0" w:rsidP="006F54B0"/>
    <w:p w14:paraId="73D31254" w14:textId="77777777" w:rsidR="00F35FCA" w:rsidRDefault="00F35FCA"/>
    <w:sectPr w:rsidR="00F35FCA" w:rsidSect="006F5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4B0"/>
    <w:rsid w:val="00095B49"/>
    <w:rsid w:val="00306038"/>
    <w:rsid w:val="006279F6"/>
    <w:rsid w:val="006C4201"/>
    <w:rsid w:val="006F54B0"/>
    <w:rsid w:val="008D402C"/>
    <w:rsid w:val="00B0552F"/>
    <w:rsid w:val="00B205A9"/>
    <w:rsid w:val="00C9143A"/>
    <w:rsid w:val="00F35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2969"/>
  <w15:chartTrackingRefBased/>
  <w15:docId w15:val="{2CCB99D8-661E-4BB8-A370-89C573295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4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2048</Words>
  <Characters>10527</Characters>
  <Application>Microsoft Office Word</Application>
  <DocSecurity>0</DocSecurity>
  <Lines>181</Lines>
  <Paragraphs>28</Paragraphs>
  <ScaleCrop>false</ScaleCrop>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Woodoff</dc:creator>
  <cp:keywords/>
  <dc:description/>
  <cp:lastModifiedBy>Jeremy Woodoff</cp:lastModifiedBy>
  <cp:revision>2</cp:revision>
  <cp:lastPrinted>2026-07-21T19:58:00Z</cp:lastPrinted>
  <dcterms:created xsi:type="dcterms:W3CDTF">2026-07-13T13:48:00Z</dcterms:created>
  <dcterms:modified xsi:type="dcterms:W3CDTF">2026-07-21T19:58:00Z</dcterms:modified>
</cp:coreProperties>
</file>